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CAA" w:rsidRDefault="00102CAA" w:rsidP="00102C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НАРОДНЫХ ДЕПУТАТОВ </w:t>
      </w:r>
    </w:p>
    <w:p w:rsidR="00102CAA" w:rsidRDefault="00102CAA" w:rsidP="00102C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ВИХЛЯЕВСКОГО СЕЛЬСКОГО ПОСЕЛЕНИЯ</w:t>
      </w:r>
    </w:p>
    <w:p w:rsidR="00102CAA" w:rsidRDefault="00102CAA" w:rsidP="00102C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ПОВОРИНСКОГО МУНИЦИПАЛЬНОГО РАЙОНА</w:t>
      </w:r>
    </w:p>
    <w:p w:rsidR="00102CAA" w:rsidRDefault="00102CAA" w:rsidP="00102C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ВОРОНЕЖСКОЙ ОБЛАСТИ</w:t>
      </w:r>
    </w:p>
    <w:p w:rsidR="00102CAA" w:rsidRDefault="00102CAA" w:rsidP="00102CAA">
      <w:pPr>
        <w:jc w:val="center"/>
        <w:rPr>
          <w:b/>
          <w:sz w:val="32"/>
          <w:szCs w:val="32"/>
        </w:rPr>
      </w:pPr>
    </w:p>
    <w:p w:rsidR="00102CAA" w:rsidRDefault="00102CAA" w:rsidP="00102CAA">
      <w:pPr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48"/>
          <w:szCs w:val="48"/>
        </w:rPr>
      </w:pPr>
      <w:r>
        <w:rPr>
          <w:b/>
          <w:sz w:val="48"/>
          <w:szCs w:val="48"/>
        </w:rPr>
        <w:t>ВЕСТНИК</w:t>
      </w:r>
    </w:p>
    <w:p w:rsidR="00102CAA" w:rsidRDefault="00102CAA" w:rsidP="00102C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ВИХЛЯЕВСКОГО СЕЛЬСКОГО ПОСЕЛЕНИЯ</w:t>
      </w:r>
    </w:p>
    <w:p w:rsidR="00102CAA" w:rsidRDefault="00102CAA" w:rsidP="00102C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ПОВОРИНСКОГО МУНИЦИПАЛЬНОГО РАЙОНА</w:t>
      </w:r>
    </w:p>
    <w:p w:rsidR="00102CAA" w:rsidRDefault="00102CAA" w:rsidP="00102C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ВОРОНЕЖСКОЙ ОБЛАСТИ</w:t>
      </w:r>
    </w:p>
    <w:p w:rsidR="00102CAA" w:rsidRDefault="00102CAA" w:rsidP="00102CAA">
      <w:pPr>
        <w:rPr>
          <w:sz w:val="28"/>
          <w:szCs w:val="28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Выпуск № 11</w:t>
      </w: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102CAA" w:rsidP="00102CAA">
      <w:pPr>
        <w:jc w:val="center"/>
        <w:rPr>
          <w:b/>
          <w:sz w:val="40"/>
          <w:szCs w:val="40"/>
        </w:rPr>
      </w:pPr>
    </w:p>
    <w:p w:rsidR="00102CAA" w:rsidRDefault="005636D1" w:rsidP="00102CAA">
      <w:pPr>
        <w:jc w:val="center"/>
        <w:rPr>
          <w:sz w:val="40"/>
          <w:szCs w:val="40"/>
        </w:rPr>
      </w:pPr>
      <w:r>
        <w:rPr>
          <w:b/>
          <w:sz w:val="40"/>
          <w:szCs w:val="40"/>
        </w:rPr>
        <w:t>от  17</w:t>
      </w:r>
      <w:r w:rsidR="00102CAA">
        <w:rPr>
          <w:b/>
          <w:sz w:val="40"/>
          <w:szCs w:val="40"/>
        </w:rPr>
        <w:t>.04.2026 г.</w:t>
      </w: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jc w:val="center"/>
        <w:rPr>
          <w:sz w:val="28"/>
          <w:szCs w:val="28"/>
        </w:rPr>
      </w:pPr>
    </w:p>
    <w:p w:rsidR="00102CAA" w:rsidRDefault="00102CAA" w:rsidP="00102CAA">
      <w:pPr>
        <w:rPr>
          <w:b/>
        </w:rPr>
      </w:pPr>
    </w:p>
    <w:p w:rsidR="00102CAA" w:rsidRDefault="00102CAA" w:rsidP="00102CAA">
      <w:pPr>
        <w:jc w:val="center"/>
        <w:rPr>
          <w:b/>
        </w:rPr>
      </w:pPr>
    </w:p>
    <w:p w:rsidR="00102CAA" w:rsidRDefault="00102CAA" w:rsidP="00102CAA">
      <w:pPr>
        <w:jc w:val="center"/>
        <w:rPr>
          <w:b/>
        </w:rPr>
      </w:pPr>
      <w:r>
        <w:rPr>
          <w:b/>
        </w:rPr>
        <w:t>СОДЕРЖАНИЕ:</w:t>
      </w:r>
    </w:p>
    <w:p w:rsidR="00102CAA" w:rsidRDefault="00102CAA" w:rsidP="00102CAA">
      <w:pPr>
        <w:pStyle w:val="a3"/>
        <w:jc w:val="left"/>
        <w:rPr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3"/>
        <w:gridCol w:w="2127"/>
        <w:gridCol w:w="5953"/>
        <w:gridCol w:w="1134"/>
      </w:tblGrid>
      <w:tr w:rsidR="00102CAA" w:rsidTr="00102CA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102CAA" w:rsidRDefault="00102C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Вид, дата принятия,</w:t>
            </w:r>
          </w:p>
          <w:p w:rsidR="00102CAA" w:rsidRDefault="00102C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номер</w:t>
            </w:r>
          </w:p>
          <w:p w:rsidR="00102CAA" w:rsidRDefault="00102C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НПА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Полное название НПА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Стр.</w:t>
            </w:r>
          </w:p>
        </w:tc>
      </w:tr>
      <w:tr w:rsidR="00102CAA" w:rsidTr="00102CAA">
        <w:trPr>
          <w:trHeight w:val="5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102CAA" w:rsidTr="00102CAA">
        <w:trPr>
          <w:trHeight w:val="5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Pr="00D630D4" w:rsidRDefault="00102CAA">
            <w:pPr>
              <w:jc w:val="center"/>
              <w:rPr>
                <w:lang w:eastAsia="en-US"/>
              </w:rPr>
            </w:pPr>
            <w:r w:rsidRPr="00D630D4">
              <w:rPr>
                <w:lang w:eastAsia="en-US"/>
              </w:rPr>
              <w:t>Решение № 22 от 17.04.2026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0D4" w:rsidRPr="00D630D4" w:rsidRDefault="00D630D4" w:rsidP="00D630D4">
            <w:pPr>
              <w:pStyle w:val="a5"/>
              <w:tabs>
                <w:tab w:val="left" w:pos="2410"/>
              </w:tabs>
              <w:spacing w:line="276" w:lineRule="auto"/>
              <w:ind w:left="-142" w:hanging="284"/>
              <w:jc w:val="both"/>
              <w:rPr>
                <w:b w:val="0"/>
                <w:sz w:val="24"/>
              </w:rPr>
            </w:pPr>
            <w:r w:rsidRPr="00D630D4">
              <w:rPr>
                <w:bCs w:val="0"/>
                <w:sz w:val="24"/>
                <w:shd w:val="clear" w:color="auto" w:fill="FFFFFF"/>
              </w:rPr>
              <w:t xml:space="preserve">        </w:t>
            </w:r>
            <w:r w:rsidRPr="00D630D4">
              <w:rPr>
                <w:b w:val="0"/>
                <w:sz w:val="24"/>
              </w:rPr>
              <w:t xml:space="preserve">О внесении изменений в  решение  от </w:t>
            </w:r>
            <w:r w:rsidRPr="00D630D4">
              <w:rPr>
                <w:b w:val="0"/>
                <w:bCs w:val="0"/>
                <w:sz w:val="24"/>
                <w:shd w:val="clear" w:color="auto" w:fill="FFFFFF"/>
              </w:rPr>
              <w:t>29  декабря    2025  г. №39</w:t>
            </w:r>
            <w:r w:rsidRPr="00D630D4">
              <w:rPr>
                <w:b w:val="0"/>
                <w:sz w:val="24"/>
              </w:rPr>
              <w:t xml:space="preserve">  «О бюджете Вихляевского сельского  поселения на 2026 год и плановый период 2027 и 2028 годов»</w:t>
            </w:r>
          </w:p>
          <w:p w:rsidR="00102CAA" w:rsidRPr="00D630D4" w:rsidRDefault="00102CAA">
            <w:pPr>
              <w:rPr>
                <w:rFonts w:eastAsia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A" w:rsidRDefault="00102CA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E32485" w:rsidRDefault="00E32485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/>
    <w:p w:rsidR="006D4E58" w:rsidRDefault="006D4E58" w:rsidP="006D4E58">
      <w:pPr>
        <w:pStyle w:val="a5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СОВЕТ НАРОДНЫХ ДЕПУТАТОВ</w:t>
      </w:r>
    </w:p>
    <w:p w:rsidR="006D4E58" w:rsidRDefault="006D4E58" w:rsidP="006D4E58">
      <w:pPr>
        <w:pStyle w:val="a5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ВИХЛЯЕВСКОГО СЕЛЬСКОГО ПОСЕЛЕНИЯ</w:t>
      </w:r>
    </w:p>
    <w:p w:rsidR="006D4E58" w:rsidRDefault="006D4E58" w:rsidP="006D4E58">
      <w:pPr>
        <w:pStyle w:val="a5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ПОВОРИНСКОГО МУНИЦИПАЛЬНОГО РАЙОНА</w:t>
      </w:r>
    </w:p>
    <w:p w:rsidR="006D4E58" w:rsidRDefault="006D4E58" w:rsidP="006D4E58">
      <w:pPr>
        <w:pStyle w:val="a5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ВОРОНЕЖСКОЙ ОБЛАСТИ</w:t>
      </w:r>
    </w:p>
    <w:p w:rsidR="006D4E58" w:rsidRDefault="006D4E58" w:rsidP="006D4E58">
      <w:pPr>
        <w:pStyle w:val="a5"/>
        <w:spacing w:line="276" w:lineRule="auto"/>
        <w:jc w:val="left"/>
        <w:rPr>
          <w:sz w:val="20"/>
          <w:szCs w:val="20"/>
        </w:rPr>
      </w:pPr>
    </w:p>
    <w:p w:rsidR="006D4E58" w:rsidRDefault="006D4E58" w:rsidP="006D4E58">
      <w:pPr>
        <w:pStyle w:val="a5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РЕШЕНИЕ</w:t>
      </w:r>
    </w:p>
    <w:p w:rsidR="006D4E58" w:rsidRDefault="006D4E58" w:rsidP="006D4E58">
      <w:pPr>
        <w:pStyle w:val="a5"/>
        <w:tabs>
          <w:tab w:val="left" w:pos="2410"/>
        </w:tabs>
        <w:spacing w:line="276" w:lineRule="auto"/>
        <w:jc w:val="left"/>
        <w:rPr>
          <w:bCs w:val="0"/>
          <w:sz w:val="20"/>
          <w:szCs w:val="20"/>
          <w:shd w:val="clear" w:color="auto" w:fill="FFFFFF"/>
        </w:rPr>
      </w:pPr>
      <w:r>
        <w:rPr>
          <w:bCs w:val="0"/>
          <w:color w:val="000000"/>
          <w:sz w:val="20"/>
          <w:szCs w:val="20"/>
          <w:shd w:val="clear" w:color="auto" w:fill="FFFFFF"/>
        </w:rPr>
        <w:t xml:space="preserve">От    17.04.2026 г                                                                                                              </w:t>
      </w:r>
      <w:r>
        <w:rPr>
          <w:bCs w:val="0"/>
          <w:sz w:val="20"/>
          <w:szCs w:val="20"/>
          <w:shd w:val="clear" w:color="auto" w:fill="FFFFFF"/>
        </w:rPr>
        <w:t>№ 22</w:t>
      </w:r>
    </w:p>
    <w:p w:rsidR="006D4E58" w:rsidRPr="00D5237B" w:rsidRDefault="006D4E58" w:rsidP="006D4E58">
      <w:pPr>
        <w:pStyle w:val="a5"/>
        <w:tabs>
          <w:tab w:val="left" w:pos="2410"/>
        </w:tabs>
        <w:spacing w:line="276" w:lineRule="auto"/>
        <w:ind w:left="-142" w:hanging="284"/>
        <w:jc w:val="both"/>
        <w:rPr>
          <w:sz w:val="24"/>
        </w:rPr>
      </w:pPr>
      <w:r>
        <w:rPr>
          <w:bCs w:val="0"/>
          <w:sz w:val="20"/>
          <w:szCs w:val="20"/>
          <w:shd w:val="clear" w:color="auto" w:fill="FFFFFF"/>
        </w:rPr>
        <w:t xml:space="preserve">        </w:t>
      </w:r>
      <w:r w:rsidRPr="00D5237B">
        <w:rPr>
          <w:sz w:val="24"/>
        </w:rPr>
        <w:t xml:space="preserve">О внесении изменений в  решение  от </w:t>
      </w:r>
      <w:r w:rsidRPr="00D5237B">
        <w:rPr>
          <w:bCs w:val="0"/>
          <w:sz w:val="24"/>
          <w:shd w:val="clear" w:color="auto" w:fill="FFFFFF"/>
        </w:rPr>
        <w:t>29  декабря    2025  г. №39</w:t>
      </w:r>
      <w:r w:rsidRPr="00D5237B">
        <w:rPr>
          <w:sz w:val="24"/>
        </w:rPr>
        <w:t xml:space="preserve">  «О бюджете Вихляевского сельского  поселения на 2026 год и плановый период 2027 и 2028 годов»</w:t>
      </w:r>
    </w:p>
    <w:p w:rsidR="006D4E58" w:rsidRPr="00D5237B" w:rsidRDefault="006D4E58" w:rsidP="006D4E58">
      <w:pPr>
        <w:ind w:left="-142" w:hanging="284"/>
        <w:jc w:val="both"/>
      </w:pPr>
    </w:p>
    <w:p w:rsidR="006D4E58" w:rsidRDefault="006D4E58" w:rsidP="006D4E58">
      <w:pPr>
        <w:pStyle w:val="a5"/>
        <w:spacing w:line="276" w:lineRule="auto"/>
        <w:jc w:val="left"/>
        <w:rPr>
          <w:b w:val="0"/>
          <w:sz w:val="18"/>
          <w:szCs w:val="18"/>
        </w:rPr>
      </w:pPr>
      <w:r>
        <w:rPr>
          <w:sz w:val="20"/>
          <w:szCs w:val="20"/>
        </w:rPr>
        <w:t xml:space="preserve">  </w:t>
      </w:r>
      <w:r>
        <w:rPr>
          <w:b w:val="0"/>
          <w:sz w:val="18"/>
          <w:szCs w:val="18"/>
        </w:rPr>
        <w:t>Статья 1.   Внести в решение Совета народных депутатов Вихляевского сельского поселения «О бюджете Вихляевского сельского поселения на 2026 год и на плановый период 2027 и 2028 годов» о</w:t>
      </w:r>
      <w:r>
        <w:rPr>
          <w:b w:val="0"/>
          <w:bCs w:val="0"/>
          <w:color w:val="000000"/>
          <w:sz w:val="18"/>
          <w:szCs w:val="18"/>
          <w:shd w:val="clear" w:color="auto" w:fill="FFFFFF"/>
        </w:rPr>
        <w:t xml:space="preserve">т  </w:t>
      </w:r>
      <w:r>
        <w:rPr>
          <w:b w:val="0"/>
          <w:bCs w:val="0"/>
          <w:sz w:val="18"/>
          <w:szCs w:val="18"/>
          <w:shd w:val="clear" w:color="auto" w:fill="FFFFFF"/>
        </w:rPr>
        <w:t>29  декабря    2025 г. №39</w:t>
      </w:r>
      <w:r>
        <w:rPr>
          <w:b w:val="0"/>
          <w:sz w:val="18"/>
          <w:szCs w:val="18"/>
        </w:rPr>
        <w:t xml:space="preserve">  следующие изменения:</w:t>
      </w:r>
    </w:p>
    <w:p w:rsidR="006D4E58" w:rsidRDefault="006D4E58" w:rsidP="006D4E58">
      <w:pPr>
        <w:pStyle w:val="8"/>
        <w:rPr>
          <w:b w:val="0"/>
          <w:bCs w:val="0"/>
          <w:szCs w:val="18"/>
        </w:rPr>
      </w:pPr>
      <w:r>
        <w:rPr>
          <w:b w:val="0"/>
          <w:bCs w:val="0"/>
          <w:szCs w:val="18"/>
        </w:rPr>
        <w:t xml:space="preserve"> </w:t>
      </w:r>
    </w:p>
    <w:p w:rsidR="006D4E58" w:rsidRDefault="006D4E58" w:rsidP="006D4E58">
      <w:pPr>
        <w:pStyle w:val="8"/>
        <w:rPr>
          <w:b w:val="0"/>
          <w:szCs w:val="18"/>
        </w:rPr>
      </w:pPr>
      <w:r>
        <w:rPr>
          <w:b w:val="0"/>
          <w:bCs w:val="0"/>
          <w:szCs w:val="18"/>
        </w:rPr>
        <w:t xml:space="preserve"> </w:t>
      </w:r>
      <w:r>
        <w:rPr>
          <w:szCs w:val="18"/>
        </w:rPr>
        <w:t xml:space="preserve"> </w:t>
      </w:r>
      <w:r>
        <w:rPr>
          <w:b w:val="0"/>
          <w:szCs w:val="18"/>
        </w:rPr>
        <w:t>1. В статье 1:</w:t>
      </w:r>
    </w:p>
    <w:p w:rsidR="006D4E58" w:rsidRDefault="006D4E58" w:rsidP="006D4E58">
      <w:pPr>
        <w:pStyle w:val="8"/>
        <w:rPr>
          <w:b w:val="0"/>
          <w:szCs w:val="18"/>
        </w:rPr>
      </w:pPr>
      <w:r>
        <w:rPr>
          <w:b w:val="0"/>
          <w:szCs w:val="18"/>
        </w:rPr>
        <w:t>— в пункте 1, подпункте  1 цифры «</w:t>
      </w:r>
      <w:r>
        <w:rPr>
          <w:b w:val="0"/>
          <w:bCs w:val="0"/>
          <w:szCs w:val="18"/>
        </w:rPr>
        <w:t>6249,4</w:t>
      </w:r>
      <w:r>
        <w:rPr>
          <w:b w:val="0"/>
          <w:szCs w:val="18"/>
        </w:rPr>
        <w:t>» тысяч рублей, заменить цифрами «</w:t>
      </w:r>
      <w:r>
        <w:rPr>
          <w:b w:val="0"/>
          <w:bCs w:val="0"/>
          <w:szCs w:val="18"/>
        </w:rPr>
        <w:t>6956,8</w:t>
      </w:r>
      <w:r>
        <w:rPr>
          <w:b w:val="0"/>
          <w:szCs w:val="18"/>
        </w:rPr>
        <w:t>» тысяч рублей;</w:t>
      </w:r>
    </w:p>
    <w:p w:rsidR="006D4E58" w:rsidRDefault="006D4E58" w:rsidP="006D4E58">
      <w:pPr>
        <w:pStyle w:val="8"/>
        <w:rPr>
          <w:b w:val="0"/>
          <w:szCs w:val="18"/>
        </w:rPr>
      </w:pPr>
      <w:r>
        <w:rPr>
          <w:b w:val="0"/>
          <w:szCs w:val="18"/>
        </w:rPr>
        <w:t>— в пункте 1, подпункте  2 цифры «</w:t>
      </w:r>
      <w:r>
        <w:rPr>
          <w:b w:val="0"/>
          <w:bCs w:val="0"/>
          <w:szCs w:val="18"/>
        </w:rPr>
        <w:t>6249,4</w:t>
      </w:r>
      <w:r>
        <w:rPr>
          <w:b w:val="0"/>
          <w:szCs w:val="18"/>
        </w:rPr>
        <w:t>» тысяч рублей, заменить цифрами «7069,8» тысяч рублей;</w:t>
      </w:r>
    </w:p>
    <w:p w:rsidR="006D4E58" w:rsidRDefault="006D4E58" w:rsidP="006D4E58">
      <w:pPr>
        <w:rPr>
          <w:sz w:val="18"/>
          <w:szCs w:val="18"/>
        </w:rPr>
      </w:pPr>
      <w:r>
        <w:rPr>
          <w:sz w:val="18"/>
          <w:szCs w:val="18"/>
        </w:rPr>
        <w:t xml:space="preserve">— в пункте 1, добавить подпункт 3 </w:t>
      </w:r>
      <w:proofErr w:type="spellStart"/>
      <w:r>
        <w:rPr>
          <w:sz w:val="18"/>
          <w:szCs w:val="18"/>
        </w:rPr>
        <w:t>профицит</w:t>
      </w:r>
      <w:proofErr w:type="spellEnd"/>
      <w:r>
        <w:rPr>
          <w:sz w:val="18"/>
          <w:szCs w:val="18"/>
        </w:rPr>
        <w:t xml:space="preserve"> бюджета сельского поселения в сумме «113,0» тысяч рублей</w:t>
      </w:r>
    </w:p>
    <w:p w:rsidR="006D4E58" w:rsidRDefault="006D4E58" w:rsidP="006D4E58">
      <w:pPr>
        <w:pStyle w:val="ConsPlusTitle"/>
        <w:rPr>
          <w:rFonts w:ascii="Times New Roman" w:hAnsi="Times New Roman" w:cs="Times New Roman"/>
          <w:b w:val="0"/>
          <w:sz w:val="18"/>
          <w:szCs w:val="18"/>
        </w:rPr>
      </w:pPr>
    </w:p>
    <w:p w:rsidR="006D4E58" w:rsidRDefault="006D4E58" w:rsidP="006D4E58">
      <w:pPr>
        <w:pStyle w:val="ConsPlusTitle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 xml:space="preserve">  2. Приложение №1 </w:t>
      </w:r>
      <w:r>
        <w:rPr>
          <w:rFonts w:ascii="Times New Roman" w:hAnsi="Times New Roman" w:cs="Times New Roman"/>
          <w:sz w:val="18"/>
          <w:szCs w:val="18"/>
        </w:rPr>
        <w:t xml:space="preserve"> « ПОСТУПЛЕНИЕ ДОХОДОВ БЮДЖЕТА ВИХЛЯЕВСКОГО  СЕЛЬСКОГО ПОСЕЛЕНИЯ ПО КОДАМ ВИДОВ ДОХОДОВ, ПОДВИДОВ ДОХОДОВ НА 2026 ГОД И ПЛАНОВЫЙ ПЕРИОД 2027 и 2028 ГОДОВ» </w:t>
      </w:r>
      <w:r>
        <w:rPr>
          <w:rFonts w:ascii="Times New Roman" w:hAnsi="Times New Roman" w:cs="Times New Roman"/>
          <w:b w:val="0"/>
          <w:sz w:val="18"/>
          <w:szCs w:val="18"/>
        </w:rPr>
        <w:t>изложить в новой редакции 2026 год:</w:t>
      </w:r>
    </w:p>
    <w:p w:rsidR="006D4E58" w:rsidRDefault="006D4E58" w:rsidP="006D4E58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(тыс. рублей)</w:t>
      </w:r>
    </w:p>
    <w:tbl>
      <w:tblPr>
        <w:tblW w:w="5300" w:type="pct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2"/>
        <w:gridCol w:w="6783"/>
        <w:gridCol w:w="992"/>
      </w:tblGrid>
      <w:tr w:rsidR="006D4E58" w:rsidTr="00DD7B21">
        <w:trPr>
          <w:trHeight w:val="37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0" w:name="P1013"/>
            <w:bookmarkEnd w:id="0"/>
            <w:r>
              <w:rPr>
                <w:b/>
                <w:bCs/>
                <w:sz w:val="18"/>
                <w:szCs w:val="18"/>
              </w:rPr>
              <w:t>Код показателя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2026 год</w:t>
            </w:r>
          </w:p>
        </w:tc>
      </w:tr>
      <w:tr w:rsidR="006D4E58" w:rsidTr="00DD7B21">
        <w:trPr>
          <w:trHeight w:val="113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000 8 50 00000 00 0000 000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6956,8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1246,0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000 1 01 00000 00 0000 000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hideMark/>
          </w:tcPr>
          <w:p w:rsidR="006D4E58" w:rsidRDefault="006D4E58" w:rsidP="00DD7B21">
            <w:pPr>
              <w:jc w:val="center"/>
              <w:rPr>
                <w:i/>
              </w:rPr>
            </w:pPr>
            <w:r>
              <w:rPr>
                <w:bCs/>
                <w:i/>
                <w:sz w:val="18"/>
                <w:szCs w:val="18"/>
              </w:rPr>
              <w:t>66,0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000 1 01 02000 01 0000 110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sz w:val="18"/>
                <w:szCs w:val="18"/>
              </w:rPr>
              <w:t>66,0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000 101 02010 01 1000 110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sz w:val="18"/>
                <w:szCs w:val="18"/>
              </w:rPr>
              <w:t>66,0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000 1 06 00000 00 0000 000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НАЛОГИ НА ИМУЩЕСТВО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1101,0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right="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000 1 06 01000 00 0000 000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right="2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000 1 06 01030 10 0000 110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000 106 06000 00 0000 000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1 053,0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000 106 06033 10 0000 110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налог 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840,0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000 106 06043 10 0000 110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213,0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000 1 08 00000 00 0000 000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ГОСУДАРСТВЕННАЯ ПОШЛИНА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2,00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pStyle w:val="a5"/>
              <w:ind w:left="360" w:hanging="3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000 1 08 04020 01 0000 110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pStyle w:val="a5"/>
              <w:jc w:val="left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2,00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000 1 11 00000 00 0000 000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16,0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000 1 11 05035 10 0000 120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000 113  00000 00 0000 000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20,0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000 1 13 02065 10 0000 130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hideMark/>
          </w:tcPr>
          <w:p w:rsidR="006D4E58" w:rsidRDefault="006D4E58" w:rsidP="00DD7B21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20,0</w:t>
            </w:r>
          </w:p>
        </w:tc>
      </w:tr>
      <w:tr w:rsidR="006D4E58" w:rsidTr="00DD7B21">
        <w:trPr>
          <w:trHeight w:val="255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hideMark/>
          </w:tcPr>
          <w:p w:rsidR="006D4E58" w:rsidRDefault="006D4E58" w:rsidP="00DD7B21">
            <w:pPr>
              <w:suppressAutoHyphens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000 1 17 00000 00 0000 000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hideMark/>
          </w:tcPr>
          <w:p w:rsidR="006D4E58" w:rsidRDefault="006D4E58" w:rsidP="00DD7B21">
            <w:pPr>
              <w:suppressAutoHyphens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hideMark/>
          </w:tcPr>
          <w:p w:rsidR="006D4E58" w:rsidRDefault="006D4E58" w:rsidP="00DD7B21">
            <w:pPr>
              <w:suppressAutoHyphens/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41,0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000 1 17 14030 10 0000 150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hideMark/>
          </w:tcPr>
          <w:p w:rsidR="006D4E58" w:rsidRDefault="006D4E58" w:rsidP="00DD7B21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самообложения граждан, зачисляемые в бюджеты поселений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000 200 00000 00 0000 000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hideMark/>
          </w:tcPr>
          <w:p w:rsidR="006D4E58" w:rsidRDefault="006D4E58" w:rsidP="00DD7B21">
            <w:pPr>
              <w:suppressAutoHyphens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5710,8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tabs>
                <w:tab w:val="left" w:pos="7500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000 202 00000 00 0000 000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tabs>
                <w:tab w:val="left" w:pos="7500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5684,3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000 202 15001 10 0000 150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134,3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000 202 16001 10 0000 150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hideMark/>
          </w:tcPr>
          <w:p w:rsidR="006D4E58" w:rsidRDefault="006D4E58" w:rsidP="00DD7B21">
            <w:pPr>
              <w:rPr>
                <w:rStyle w:val="blk"/>
                <w:b/>
                <w:sz w:val="18"/>
                <w:szCs w:val="18"/>
              </w:rPr>
            </w:pPr>
            <w:r>
              <w:rPr>
                <w:rFonts w:eastAsia="Arial Unicode MS"/>
                <w:color w:val="000000"/>
                <w:sz w:val="18"/>
                <w:szCs w:val="18"/>
                <w:lang w:bidi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972,2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000 202 35118 10 0000 150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000 202 40014 10 0000 150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2504,4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000 202  49999 10 0000 150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1849,4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000 207 00000 00 0000 000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26,5</w:t>
            </w:r>
          </w:p>
        </w:tc>
      </w:tr>
      <w:tr w:rsidR="006D4E58" w:rsidTr="00DD7B21">
        <w:trPr>
          <w:trHeight w:val="2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000 207 05030 10 0000 150</w:t>
            </w:r>
          </w:p>
        </w:tc>
        <w:tc>
          <w:tcPr>
            <w:tcW w:w="3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26,5</w:t>
            </w:r>
          </w:p>
        </w:tc>
      </w:tr>
    </w:tbl>
    <w:p w:rsidR="006D4E58" w:rsidRDefault="006D4E58" w:rsidP="006D4E58"/>
    <w:p w:rsidR="006D4E58" w:rsidRDefault="006D4E58" w:rsidP="006D4E58">
      <w:r>
        <w:rPr>
          <w:b/>
          <w:sz w:val="18"/>
          <w:szCs w:val="18"/>
        </w:rPr>
        <w:t>3.  Приложение  №2  «</w:t>
      </w:r>
      <w:r>
        <w:rPr>
          <w:sz w:val="18"/>
          <w:szCs w:val="18"/>
        </w:rPr>
        <w:t xml:space="preserve">ВЕДОМСТВЕННАЯ СТРУКТУРА РАСХОДОВ БЮДЖЕТА ВИХЛЯЕВСКОГО СЕЛЬСКОГО ПОСЕЛЕНИЯ ПОВОРИНСКОГО НА 2026 ГОД И ПЛАНОВЫЙ ПЕРИОД 2027 и 2028 ГОДОВ» </w:t>
      </w:r>
      <w:r>
        <w:rPr>
          <w:b/>
          <w:sz w:val="18"/>
          <w:szCs w:val="18"/>
        </w:rPr>
        <w:t>изложить в новой редакции 2026 год:</w:t>
      </w:r>
    </w:p>
    <w:p w:rsidR="006D4E58" w:rsidRDefault="006D4E58" w:rsidP="006D4E58">
      <w:pPr>
        <w:pStyle w:val="ConsPlusTitle"/>
        <w:rPr>
          <w:rFonts w:ascii="Times New Roman" w:hAnsi="Times New Roman" w:cs="Times New Roman"/>
          <w:b w:val="0"/>
          <w:sz w:val="18"/>
          <w:szCs w:val="18"/>
        </w:rPr>
      </w:pPr>
    </w:p>
    <w:tbl>
      <w:tblPr>
        <w:tblW w:w="10200" w:type="dxa"/>
        <w:tblInd w:w="-459" w:type="dxa"/>
        <w:tblLayout w:type="fixed"/>
        <w:tblLook w:val="04A0"/>
      </w:tblPr>
      <w:tblGrid>
        <w:gridCol w:w="5383"/>
        <w:gridCol w:w="785"/>
        <w:gridCol w:w="578"/>
        <w:gridCol w:w="621"/>
        <w:gridCol w:w="1309"/>
        <w:gridCol w:w="533"/>
        <w:gridCol w:w="991"/>
      </w:tblGrid>
      <w:tr w:rsidR="006D4E58" w:rsidTr="00DD7B21">
        <w:trPr>
          <w:trHeight w:val="26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</w:tr>
      <w:tr w:rsidR="006D4E58" w:rsidTr="00DD7B21">
        <w:trPr>
          <w:trHeight w:val="20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6D4E58" w:rsidTr="00DD7B21">
        <w:trPr>
          <w:trHeight w:val="1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sz w:val="18"/>
                <w:szCs w:val="18"/>
              </w:rPr>
              <w:t>7069,8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АДМИНИСТРАЦИЯ ВИХЛЯЕВСКОГО СЕЛЬСКОГО ПОСЕЛЕНИЯ ПОВОРИНСКОГО МУНИЦИПАЛЬНОГО РАЙОНА ВОРОНЕЖСКОЙ ОБЛАСТИ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sz w:val="18"/>
                <w:szCs w:val="18"/>
              </w:rPr>
              <w:t>6098,8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ОБЩЕГОСУДАРСТВЕННЫЕ ВОПРОСЫ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3583,0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01 1 00 00000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«Обеспечение функционирования администрации Вихляевского сельского поселения»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01 1 01 00000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Расходы на 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01 1 01 92020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2485,0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2485,0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2485,0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«Обеспечение функционирования администрации Вихляевского сельского поселения»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2485,0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Расходы на обеспечение функций муниципальных органов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01 1 01 92010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2022,0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Расходы на обеспечение функций муниципальных органов (Закупка товаров, работ и услуг для государственных (муниципальных) нужд)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01 1 01 92010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452,7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Расходы на обеспечение функций муниципальных органов (Иные бюджетные ассигнования)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01 1 01 92010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10,3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Резервные фонды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«Управление муниципальными финансами»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01 2 00 00000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lastRenderedPageBreak/>
              <w:t>Основное мероприятие «Управление резервным фондом администрации Вихляевского сельского поселения»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01 2 01 00000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sz w:val="17"/>
                <w:szCs w:val="17"/>
              </w:rPr>
              <w:t>Резервный фонд администрации Вихляевского сельского поселения (проведение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ситуаций) (Иные бюджетные ассигнования)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sz w:val="17"/>
                <w:szCs w:val="17"/>
              </w:rPr>
              <w:t>01 2 01 20570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rPr>
                <w:b w:val="0"/>
                <w:i/>
                <w:sz w:val="17"/>
                <w:szCs w:val="17"/>
              </w:rPr>
            </w:pPr>
            <w:r>
              <w:rPr>
                <w:b w:val="0"/>
                <w:i/>
                <w:color w:val="000000"/>
                <w:sz w:val="17"/>
                <w:szCs w:val="17"/>
              </w:rPr>
              <w:t>ДРУГИЕ ОБЩЕГОСУДАРСТВЕННЫЕ ВОПРОСЫ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30,0</w:t>
            </w:r>
          </w:p>
        </w:tc>
      </w:tr>
      <w:tr w:rsidR="006D4E58" w:rsidTr="00DD7B21">
        <w:trPr>
          <w:trHeight w:val="22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01 0 00 00000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30,0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sz w:val="17"/>
                <w:szCs w:val="17"/>
              </w:rPr>
              <w:t>Основное мероприятие  «Обеспечение функционирования администрации Вихляевского сельского поселения 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color w:val="000000"/>
                <w:sz w:val="17"/>
                <w:szCs w:val="17"/>
              </w:rPr>
              <w:t>01 1 01 00000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30,0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Иные межбюджетные трансферты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01 1 01 92010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НАЦИОНАЛЬНАЯ ОБОРОНА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Мобилизационная и вневойсковая подготовка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«Финансовое обеспечение муниципальных образований Воронежской области для исполнения переданных полномочий»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01 5 00 00000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Основное мероприятие «Содержание и финансовое обеспечение деятельности ВУР»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01 5 01 00000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Расходы на 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01 5 01 51180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199,2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Расходы на осуществление первичного воинского учета на территориях, где отсутствуют военные комиссариаты (Закупка товаров, работ и услуг для государственных (муниципальных) нужд)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01 5 01 51180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24,8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НАЦИОНАЛЬНАЯ БЕЗОПАСНОСТЬ И ПРАВООХРАНИТЕЛЬНАЯ ДЕЯТЕЛЬНОСТЬ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Гражданская оборона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«Развитие и модернизация защиты населения от угроз чрезвычайных ситуаций и пожаров»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01 3 00 00000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6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«Обеспечение безопасности в чрезвычайных ситуациях»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01 3 01 00000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9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Мероприятия в сфере защиты населения от чрезвычайных ситуаций и пожаров (Закупка товаров, работ и услуг для государственных (муниципальных) нужд)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01 3 01 91430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НАЦИОНАЛЬНАЯ ЭКОНОМИКА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2509,4</w:t>
            </w:r>
          </w:p>
        </w:tc>
      </w:tr>
      <w:tr w:rsidR="006D4E58" w:rsidTr="00DD7B21">
        <w:trPr>
          <w:trHeight w:val="1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9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«Развитие жилищно-коммунального хозяйства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9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«Развитие дорожного хозяйства»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02 2 00 00000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Основное мероприятие «Развитие сети автомобильных дорог общего пользования»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02 2 01 00000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Мероприятия по развитию сети автомобильных дорог общего пользования (Закупка товаров, работ и услуг для муниципальных нужд)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02 2 01 81290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1004,4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color w:val="212121"/>
                <w:sz w:val="17"/>
                <w:szCs w:val="17"/>
                <w:shd w:val="clear" w:color="auto" w:fill="FFFFFF"/>
              </w:rPr>
              <w:t>Расходы бюджета на капитальный ремонт и ремонт автомобильных дорог общего пользования местного значения</w:t>
            </w:r>
            <w:r>
              <w:rPr>
                <w:sz w:val="17"/>
                <w:szCs w:val="17"/>
              </w:rPr>
              <w:t xml:space="preserve"> (Закупка товаров, работ и услуг для государственных нужд)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rStyle w:val="a7"/>
                <w:sz w:val="17"/>
                <w:szCs w:val="17"/>
              </w:rPr>
              <w:t xml:space="preserve">02 2 01 </w:t>
            </w:r>
            <w:r>
              <w:rPr>
                <w:rStyle w:val="a7"/>
                <w:sz w:val="17"/>
                <w:szCs w:val="17"/>
                <w:lang w:val="en-US"/>
              </w:rPr>
              <w:t>S</w:t>
            </w:r>
            <w:r>
              <w:rPr>
                <w:rStyle w:val="a7"/>
                <w:sz w:val="17"/>
                <w:szCs w:val="17"/>
              </w:rPr>
              <w:t>Д130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1500,0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Другие вопросы в области национальной экономики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«Управление и распоряжение муниципальным имуществом»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01 4 00 00000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1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«Управление муниципальным имуществом»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01 4 01 00000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Выполнение других расходных обязательств (Закупка товаров, работ и услуг для муниципальных нужд)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01 4 01 90200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ЖИЛИЩНО-КОММУНАЛЬНОЕ ХОЗЯЙСТВО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</w:rPr>
            </w:pPr>
            <w:r>
              <w:rPr>
                <w:b/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Благоустройство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lastRenderedPageBreak/>
              <w:t>Муниципальная программа Вихляевского сельского поселения Поворинского муниципального района «Развитие жилищно-коммунального хозяйства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««Обеспечение реализации муниципальной программы»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02 1 00 00000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35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Основное мероприятие «Благоустройство территории сельского поселения»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02 1 01 00000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35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Выполнение других расходных обязательств (Закупка товаров, работ и услуг для муниципальных нужд)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02 1 01 90200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285,3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Расходы на выполнение других расходных обязательств (ул. освещение) (Закупка товаров, работ и услуг для муниципальных нужд)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02 1 01 </w:t>
            </w:r>
            <w:r>
              <w:rPr>
                <w:color w:val="000000"/>
                <w:sz w:val="17"/>
                <w:szCs w:val="17"/>
                <w:lang w:val="en-US"/>
              </w:rPr>
              <w:t>S</w:t>
            </w:r>
            <w:r>
              <w:rPr>
                <w:color w:val="000000"/>
                <w:sz w:val="17"/>
                <w:szCs w:val="17"/>
              </w:rPr>
              <w:t>8670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28,6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«Энергосбережение и повышение энергетической эффективности на территории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 xml:space="preserve">Основное мероприятие «Повышение </w:t>
            </w:r>
            <w:proofErr w:type="spellStart"/>
            <w:r>
              <w:rPr>
                <w:bCs/>
                <w:color w:val="000000"/>
                <w:sz w:val="17"/>
                <w:szCs w:val="17"/>
              </w:rPr>
              <w:t>энергоэффективности</w:t>
            </w:r>
            <w:proofErr w:type="spellEnd"/>
            <w:r>
              <w:rPr>
                <w:bCs/>
                <w:color w:val="000000"/>
                <w:sz w:val="17"/>
                <w:szCs w:val="17"/>
              </w:rPr>
              <w:t xml:space="preserve"> на территории сельского поселения»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04 0 01 00000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0,0</w:t>
            </w:r>
          </w:p>
        </w:tc>
      </w:tr>
      <w:tr w:rsidR="006D4E58" w:rsidTr="00DD7B21">
        <w:trPr>
          <w:trHeight w:val="11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 xml:space="preserve">Выполнение расходных обязательств по повышению </w:t>
            </w:r>
            <w:proofErr w:type="spellStart"/>
            <w:r>
              <w:rPr>
                <w:bCs/>
                <w:color w:val="000000"/>
                <w:sz w:val="17"/>
                <w:szCs w:val="17"/>
              </w:rPr>
              <w:t>энергоэффективност</w:t>
            </w:r>
            <w:proofErr w:type="gramStart"/>
            <w:r>
              <w:rPr>
                <w:bCs/>
                <w:color w:val="000000"/>
                <w:sz w:val="17"/>
                <w:szCs w:val="17"/>
              </w:rPr>
              <w:t>и</w:t>
            </w:r>
            <w:proofErr w:type="spellEnd"/>
            <w:r>
              <w:rPr>
                <w:bCs/>
                <w:color w:val="000000"/>
                <w:sz w:val="17"/>
                <w:szCs w:val="17"/>
              </w:rPr>
              <w:t>(</w:t>
            </w:r>
            <w:proofErr w:type="gramEnd"/>
            <w:r>
              <w:rPr>
                <w:bCs/>
                <w:color w:val="000000"/>
                <w:sz w:val="17"/>
                <w:szCs w:val="17"/>
              </w:rPr>
              <w:t xml:space="preserve">Закупка товаров, работ и услуг для муниципальных нужд) 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04 0 01 90200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КУЛЬТУРА, КИНЕМАТОГРАФИЯ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Культура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</w:t>
            </w:r>
            <w:r>
              <w:rPr>
                <w:bCs/>
                <w:color w:val="000000"/>
                <w:sz w:val="17"/>
                <w:szCs w:val="17"/>
              </w:rPr>
              <w:t>Развитие культуры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i/>
                <w:color w:val="000000"/>
                <w:sz w:val="17"/>
                <w:szCs w:val="17"/>
              </w:rPr>
              <w:t>Подпрограмма «Обеспечение реализации муниципальной программы (учреждения культуры и мероприятия в сфере культуры и кинематографии)»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03 1 00 00000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«Содержание и финансовое обеспечение деятельности муниципальных учреждений культуры»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03 1 01 00000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14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Иные межбюджетные трансферты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03 1 01 00590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СОЦИАЛЬНАЯ ПОЛИТИКА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Пенсионное обеспечение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</w:t>
            </w:r>
            <w:r>
              <w:rPr>
                <w:i/>
                <w:color w:val="000000"/>
                <w:sz w:val="17"/>
                <w:szCs w:val="17"/>
              </w:rPr>
              <w:t>Развитие мер социальной поддержки отдельных категорий граждан</w:t>
            </w:r>
            <w:r>
              <w:rPr>
                <w:bCs/>
                <w:i/>
                <w:color w:val="000000"/>
                <w:sz w:val="17"/>
                <w:szCs w:val="17"/>
              </w:rPr>
              <w:t>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01 6 00 00000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«Организация обеспечения социальных выплат отдельным категориям граждан»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01 6 01 00000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Доплаты к пенсиям муниципальных служащих сельского поселения (Социальное обеспечение и иные выплаты населению)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914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01 6 01 90470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</w:tbl>
    <w:p w:rsidR="006D4E58" w:rsidRDefault="006D4E58" w:rsidP="006D4E58"/>
    <w:p w:rsidR="006D4E58" w:rsidRDefault="006D4E58" w:rsidP="006D4E58">
      <w:pPr>
        <w:pStyle w:val="ConsPlusTitle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>4. Приложение №3 «</w:t>
      </w:r>
      <w:r>
        <w:rPr>
          <w:rFonts w:ascii="Times New Roman" w:hAnsi="Times New Roman" w:cs="Times New Roman"/>
          <w:sz w:val="18"/>
          <w:szCs w:val="18"/>
        </w:rPr>
        <w:t>Распределение бюджетных ассигнований по разделам, подразделам, целевым статьям (муниципальным программам Вихляевского сельского поселения), группам видов расходов классификации расходов на 2026 год и на плановый период 2027 и 2028 годов»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изложить в новой редакции 2026 год:</w:t>
      </w:r>
    </w:p>
    <w:p w:rsidR="006D4E58" w:rsidRDefault="006D4E58" w:rsidP="006D4E58">
      <w:pPr>
        <w:jc w:val="right"/>
        <w:rPr>
          <w:b/>
          <w:sz w:val="22"/>
          <w:szCs w:val="22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(тыс. </w:t>
      </w:r>
      <w:proofErr w:type="spellStart"/>
      <w:r>
        <w:rPr>
          <w:sz w:val="16"/>
          <w:szCs w:val="16"/>
        </w:rPr>
        <w:t>руб</w:t>
      </w:r>
      <w:proofErr w:type="spellEnd"/>
      <w:r>
        <w:rPr>
          <w:sz w:val="16"/>
          <w:szCs w:val="16"/>
        </w:rPr>
        <w:t xml:space="preserve">) </w:t>
      </w:r>
    </w:p>
    <w:p w:rsidR="006D4E58" w:rsidRDefault="006D4E58" w:rsidP="006D4E58">
      <w:pPr>
        <w:rPr>
          <w:sz w:val="18"/>
          <w:szCs w:val="18"/>
        </w:rPr>
      </w:pPr>
    </w:p>
    <w:tbl>
      <w:tblPr>
        <w:tblW w:w="10065" w:type="dxa"/>
        <w:tblInd w:w="-318" w:type="dxa"/>
        <w:tblLayout w:type="fixed"/>
        <w:tblLook w:val="04A0"/>
      </w:tblPr>
      <w:tblGrid>
        <w:gridCol w:w="6238"/>
        <w:gridCol w:w="425"/>
        <w:gridCol w:w="567"/>
        <w:gridCol w:w="1276"/>
        <w:gridCol w:w="567"/>
        <w:gridCol w:w="992"/>
      </w:tblGrid>
      <w:tr w:rsidR="006D4E58" w:rsidTr="00DD7B21">
        <w:trPr>
          <w:trHeight w:val="269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</w:tr>
      <w:tr w:rsidR="006D4E58" w:rsidTr="00DD7B21">
        <w:trPr>
          <w:trHeight w:val="20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6D4E58" w:rsidTr="00DD7B21">
        <w:trPr>
          <w:trHeight w:val="14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sz w:val="18"/>
                <w:szCs w:val="18"/>
              </w:rPr>
              <w:t>7069,8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3583,0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«Обеспечение функционирования администрации Вихляевского сельского поселения»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Расходы на 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01 1 01 92020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2485,0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2485,0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2485,0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«Обеспечение функционирования администрации Вихляевского сельского поселения»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2485,0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Расходы на обеспечение функций муниципальных органов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01 1 01 92010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2022,0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Расходы на обеспечение функций муниципальных органов (Закупка товаров, работ и услуг для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01 1 01 92010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452,7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Расходы на обеспечение функций муниципальных органов (Иные бюджетные ассигнования)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01 1 01 92010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10,3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«Управление муниципальными финансами»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«Управление резервным фондом администрации Вихляевского сельского поселения»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sz w:val="17"/>
                <w:szCs w:val="17"/>
              </w:rPr>
              <w:t>Резервный фонд администрации Вихляевского сельского поселения (проведение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ситуаций) (Иные бюджетные ассигнования)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sz w:val="17"/>
                <w:szCs w:val="17"/>
              </w:rPr>
              <w:t>01 2 01 20570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pStyle w:val="8"/>
              <w:rPr>
                <w:b w:val="0"/>
                <w:i/>
                <w:sz w:val="17"/>
                <w:szCs w:val="17"/>
              </w:rPr>
            </w:pPr>
            <w:r>
              <w:rPr>
                <w:b w:val="0"/>
                <w:i/>
                <w:color w:val="000000"/>
                <w:sz w:val="17"/>
                <w:szCs w:val="17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30,0</w:t>
            </w:r>
          </w:p>
        </w:tc>
      </w:tr>
      <w:tr w:rsidR="006D4E58" w:rsidTr="00DD7B21">
        <w:trPr>
          <w:trHeight w:val="22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30,0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sz w:val="17"/>
                <w:szCs w:val="17"/>
              </w:rPr>
              <w:t>Основное мероприятие  «Обеспечение функционирования администрации Вихляевского сельского поселения 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sz w:val="17"/>
                <w:szCs w:val="17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  <w:r>
              <w:rPr>
                <w:b w:val="0"/>
                <w:color w:val="000000"/>
                <w:sz w:val="17"/>
                <w:szCs w:val="17"/>
              </w:rPr>
              <w:t>01 1 01 00000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pStyle w:val="8"/>
              <w:jc w:val="center"/>
              <w:rPr>
                <w:b w:val="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30,0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01 1 01 92010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«Финансовое обеспечение муниципальных образований Воронежской области для исполнения переданных полномочий»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Основное мероприятие «Содержание и финансовое обеспечение деятельности ВУР»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01 5 01 00000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Расходы на 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01 5 01 51180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199,2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Расходы на осуществление первичного воинского учета на территориях, где отсутствуют военные комиссариаты (Закупка товаров, работ и услуг для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01 5 01 51180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24,8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Гражданская оборона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0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«Развитие и модернизация защиты населения от угроз чрезвычайных ситуаций и пожаров»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6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«Обеспечение безопасности в чрезвычайных ситуациях»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9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Мероприятия в сфере защиты населения от чрезвычайных ситуаций и пожаров (Закупка товаров, работ и услуг для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01 3 01 91430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1,0</w:t>
            </w:r>
          </w:p>
        </w:tc>
      </w:tr>
      <w:tr w:rsidR="006D4E58" w:rsidTr="00DD7B21">
        <w:trPr>
          <w:trHeight w:val="25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2509,4</w:t>
            </w:r>
          </w:p>
        </w:tc>
      </w:tr>
      <w:tr w:rsidR="006D4E58" w:rsidTr="00DD7B21">
        <w:trPr>
          <w:trHeight w:val="1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9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«Развитие жилищно-коммунального хозяйства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9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lastRenderedPageBreak/>
              <w:t>Подпрограмма «Развитие дорожного хозяйства»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Основное мероприятие «Развитие сети автомобильных дорог общего пользования»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Мероприятия по развитию сети автомобильных дорог общего пользования (Закупка товаров, работ и услуг для муниципальных нужд)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02 2 01 81290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1004,4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color w:val="212121"/>
                <w:sz w:val="17"/>
                <w:szCs w:val="17"/>
                <w:shd w:val="clear" w:color="auto" w:fill="FFFFFF"/>
              </w:rPr>
              <w:t>Расходы бюджета на капитальный ремонт и ремонт автомобильных дорог общего пользования местного значения</w:t>
            </w:r>
            <w:r>
              <w:rPr>
                <w:sz w:val="17"/>
                <w:szCs w:val="17"/>
              </w:rPr>
              <w:t xml:space="preserve"> (Закупка товаров, работ и услуг для государственных нужд)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rStyle w:val="a7"/>
                <w:sz w:val="17"/>
                <w:szCs w:val="17"/>
              </w:rPr>
              <w:t xml:space="preserve">02 2 01 </w:t>
            </w:r>
            <w:r>
              <w:rPr>
                <w:rStyle w:val="a7"/>
                <w:sz w:val="17"/>
                <w:szCs w:val="17"/>
                <w:lang w:val="en-US"/>
              </w:rPr>
              <w:t>S</w:t>
            </w:r>
            <w:r>
              <w:rPr>
                <w:rStyle w:val="a7"/>
                <w:sz w:val="17"/>
                <w:szCs w:val="17"/>
              </w:rPr>
              <w:t>Д130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1500,0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«Управление и распоряжение муниципальным имуществом»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1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«Управление муниципальным имуществом»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Выполнение других расходных обязательств (Закупка товаров, работ и услуг для муниципальных нужд)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01 4 01 90200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7"/>
                <w:szCs w:val="17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</w:rPr>
            </w:pPr>
            <w:r>
              <w:rPr>
                <w:b/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«Развитие жилищно-коммунального хозяйства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««Обеспечение реализации муниципальной программы»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1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Основное мероприятие «Благоустройство территории сельского поселения»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35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Выполнение других расходных обязательств (Закупка товаров, работ и услуг для муниципальных нужд)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02 1 01 90200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285,3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Расходы на выполнение других расходных обязательств (ул. освещение) (Закупка товаров, работ и услуг для муниципальных нужд)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02 1 01 </w:t>
            </w:r>
            <w:r>
              <w:rPr>
                <w:color w:val="000000"/>
                <w:sz w:val="17"/>
                <w:szCs w:val="17"/>
                <w:lang w:val="en-US"/>
              </w:rPr>
              <w:t>S</w:t>
            </w:r>
            <w:r>
              <w:rPr>
                <w:color w:val="000000"/>
                <w:sz w:val="17"/>
                <w:szCs w:val="17"/>
              </w:rPr>
              <w:t>8670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28,6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«Энергосбережение и повышение энергетической эффективности на территории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 xml:space="preserve">Основное мероприятие «Повышение </w:t>
            </w:r>
            <w:proofErr w:type="spellStart"/>
            <w:r>
              <w:rPr>
                <w:bCs/>
                <w:color w:val="000000"/>
                <w:sz w:val="17"/>
                <w:szCs w:val="17"/>
              </w:rPr>
              <w:t>энергоэффективности</w:t>
            </w:r>
            <w:proofErr w:type="spellEnd"/>
            <w:r>
              <w:rPr>
                <w:bCs/>
                <w:color w:val="000000"/>
                <w:sz w:val="17"/>
                <w:szCs w:val="17"/>
              </w:rPr>
              <w:t xml:space="preserve"> на территории сельского поселения»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0,0</w:t>
            </w:r>
          </w:p>
        </w:tc>
      </w:tr>
      <w:tr w:rsidR="006D4E58" w:rsidTr="00DD7B21">
        <w:trPr>
          <w:trHeight w:val="11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 xml:space="preserve">Выполнение расходных обязательств по повышению </w:t>
            </w:r>
            <w:proofErr w:type="spellStart"/>
            <w:r>
              <w:rPr>
                <w:bCs/>
                <w:color w:val="000000"/>
                <w:sz w:val="17"/>
                <w:szCs w:val="17"/>
              </w:rPr>
              <w:t>энергоэффективност</w:t>
            </w:r>
            <w:proofErr w:type="gramStart"/>
            <w:r>
              <w:rPr>
                <w:bCs/>
                <w:color w:val="000000"/>
                <w:sz w:val="17"/>
                <w:szCs w:val="17"/>
              </w:rPr>
              <w:t>и</w:t>
            </w:r>
            <w:proofErr w:type="spellEnd"/>
            <w:r>
              <w:rPr>
                <w:bCs/>
                <w:color w:val="000000"/>
                <w:sz w:val="17"/>
                <w:szCs w:val="17"/>
              </w:rPr>
              <w:t>(</w:t>
            </w:r>
            <w:proofErr w:type="gramEnd"/>
            <w:r>
              <w:rPr>
                <w:bCs/>
                <w:color w:val="000000"/>
                <w:sz w:val="17"/>
                <w:szCs w:val="17"/>
              </w:rPr>
              <w:t xml:space="preserve">Закупка товаров, работ и услуг для муниципальных нужд)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04 0 01 90200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</w:t>
            </w:r>
            <w:r>
              <w:rPr>
                <w:bCs/>
                <w:color w:val="000000"/>
                <w:sz w:val="17"/>
                <w:szCs w:val="17"/>
              </w:rPr>
              <w:t>Развитие культуры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i/>
                <w:color w:val="000000"/>
                <w:sz w:val="17"/>
                <w:szCs w:val="17"/>
              </w:rPr>
              <w:t>Подпрограмма «Обеспечение реализации муниципальной программы (учреждения культуры и мероприятия в сфере культуры и кинематографии)»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«Содержание и финансовое обеспечение деятельности муниципальных учреждений культуры»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14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03 1 01 00590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Муниципальная программа Вихляевского сельского поселения Поворинского муниципального района «Муниципальное управление и гражданское общество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bCs/>
                <w:i/>
                <w:color w:val="000000"/>
                <w:sz w:val="17"/>
                <w:szCs w:val="17"/>
              </w:rPr>
              <w:t>Подпрограмма «</w:t>
            </w:r>
            <w:r>
              <w:rPr>
                <w:i/>
                <w:color w:val="000000"/>
                <w:sz w:val="17"/>
                <w:szCs w:val="17"/>
              </w:rPr>
              <w:t>Развитие мер социальной поддержки отдельных категорий граждан</w:t>
            </w:r>
            <w:r>
              <w:rPr>
                <w:bCs/>
                <w:i/>
                <w:color w:val="000000"/>
                <w:sz w:val="17"/>
                <w:szCs w:val="17"/>
              </w:rPr>
              <w:t>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Основное мероприятие «Организация обеспечения социальных выплат отдельным категориям граждан»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01 6 01 00000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Доплаты к пенсиям муниципальных служащих сельского поселения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01 6 01 90470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</w:tbl>
    <w:p w:rsidR="006D4E58" w:rsidRDefault="006D4E58" w:rsidP="006D4E58">
      <w:pPr>
        <w:rPr>
          <w:sz w:val="18"/>
          <w:szCs w:val="18"/>
        </w:rPr>
      </w:pPr>
    </w:p>
    <w:p w:rsidR="006D4E58" w:rsidRDefault="006D4E58" w:rsidP="006D4E58">
      <w:pPr>
        <w:rPr>
          <w:sz w:val="20"/>
          <w:szCs w:val="20"/>
        </w:rPr>
      </w:pPr>
      <w:r>
        <w:rPr>
          <w:sz w:val="18"/>
          <w:szCs w:val="18"/>
        </w:rPr>
        <w:t>5. Приложение № 3</w:t>
      </w:r>
      <w:r>
        <w:rPr>
          <w:b/>
          <w:sz w:val="18"/>
          <w:szCs w:val="18"/>
        </w:rPr>
        <w:t xml:space="preserve"> «Распределение бюджетных ассигнований по целевым статьям (муниципальным программам Вихляевского сельского поселения), группам видов расходов, разделам, подразделам классификации расходов муниципального бюджета на 2026 год и на плановый период 2027 и 2028 годов» </w:t>
      </w:r>
      <w:r>
        <w:rPr>
          <w:sz w:val="18"/>
          <w:szCs w:val="18"/>
        </w:rPr>
        <w:t>изложить в новой редакции 2026 год: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D4E58" w:rsidRDefault="006D4E58" w:rsidP="006D4E58">
      <w:pPr>
        <w:jc w:val="right"/>
        <w:rPr>
          <w:sz w:val="16"/>
          <w:szCs w:val="16"/>
        </w:rPr>
      </w:pPr>
      <w:r>
        <w:rPr>
          <w:sz w:val="20"/>
          <w:szCs w:val="20"/>
        </w:rPr>
        <w:t xml:space="preserve">  </w:t>
      </w:r>
      <w:r>
        <w:rPr>
          <w:sz w:val="16"/>
          <w:szCs w:val="16"/>
        </w:rPr>
        <w:t>тыс</w:t>
      </w:r>
      <w:proofErr w:type="gramStart"/>
      <w:r>
        <w:rPr>
          <w:sz w:val="16"/>
          <w:szCs w:val="16"/>
        </w:rPr>
        <w:t>.р</w:t>
      </w:r>
      <w:proofErr w:type="gramEnd"/>
      <w:r>
        <w:rPr>
          <w:sz w:val="16"/>
          <w:szCs w:val="16"/>
        </w:rPr>
        <w:t>ублей</w:t>
      </w:r>
    </w:p>
    <w:tbl>
      <w:tblPr>
        <w:tblW w:w="10065" w:type="dxa"/>
        <w:tblInd w:w="-318" w:type="dxa"/>
        <w:tblLayout w:type="fixed"/>
        <w:tblLook w:val="04A0"/>
      </w:tblPr>
      <w:tblGrid>
        <w:gridCol w:w="710"/>
        <w:gridCol w:w="5386"/>
        <w:gridCol w:w="1134"/>
        <w:gridCol w:w="567"/>
        <w:gridCol w:w="567"/>
        <w:gridCol w:w="709"/>
        <w:gridCol w:w="992"/>
      </w:tblGrid>
      <w:tr w:rsidR="006D4E58" w:rsidTr="00DD7B21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2026 год</w:t>
            </w:r>
          </w:p>
        </w:tc>
      </w:tr>
      <w:tr w:rsidR="006D4E58" w:rsidTr="00DD7B21">
        <w:trPr>
          <w:trHeight w:val="2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7069,8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Муниципальная программа Вихляевского сельского поселения Поворинского муниципального района «Муниципальное управление и гражданское общество </w:t>
            </w:r>
            <w:r>
              <w:rPr>
                <w:b/>
                <w:bCs/>
                <w:sz w:val="18"/>
                <w:szCs w:val="18"/>
              </w:rPr>
              <w:lastRenderedPageBreak/>
              <w:t>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3951,5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lastRenderedPageBreak/>
              <w:t>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3582,0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i/>
                <w:color w:val="000000"/>
                <w:sz w:val="18"/>
                <w:szCs w:val="18"/>
              </w:rPr>
            </w:pPr>
            <w:r>
              <w:rPr>
                <w:bCs/>
                <w:i/>
                <w:color w:val="000000"/>
                <w:sz w:val="18"/>
                <w:szCs w:val="18"/>
              </w:rPr>
              <w:t>Основное мероприятие «Обеспечение функционирования администрации Вихляевского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3582,0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Расходы на обеспечение функций муниципальных органов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0110192010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2022,0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Расходы на обеспечение функций муниципальных органов (Закупка товаров, работ и услуг для муниципальных нужд)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0110192010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452,7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Расходы на обеспечение функций муниципальных органов Поворинского муниципального района Воронежской области» (Иные бюджетные ассигнования)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0110192010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10,3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0110192010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Расходы на 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0110192020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1067,0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color w:val="000000"/>
                <w:sz w:val="18"/>
                <w:szCs w:val="18"/>
              </w:rPr>
              <w:t>Подпрограмма «Управление муниципальными финансами»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0120000000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1.2.1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i/>
                <w:color w:val="000000"/>
                <w:sz w:val="18"/>
                <w:szCs w:val="18"/>
              </w:rPr>
            </w:pPr>
            <w:r>
              <w:rPr>
                <w:bCs/>
                <w:i/>
                <w:color w:val="000000"/>
                <w:sz w:val="18"/>
                <w:szCs w:val="18"/>
              </w:rPr>
              <w:t>Основное мероприятие «Управление резервным фондом администрации Вихляевского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</w:rPr>
              <w:t>Резервный фонд администрации Вихляевского сельского поселения (проведение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ситуаций) (Иные бюджетные ассигнования)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0120120570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color w:val="000000"/>
                <w:sz w:val="18"/>
                <w:szCs w:val="18"/>
              </w:rPr>
              <w:t>Подпрограмма «Развитие и модернизация защиты населения от угроз чрезвычайных ситуаций и пожаров»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0130000000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1.3.1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i/>
                <w:color w:val="000000"/>
                <w:sz w:val="18"/>
                <w:szCs w:val="18"/>
              </w:rPr>
            </w:pPr>
            <w:r>
              <w:rPr>
                <w:bCs/>
                <w:i/>
                <w:color w:val="000000"/>
                <w:sz w:val="18"/>
                <w:szCs w:val="18"/>
              </w:rPr>
              <w:t>Основное мероприятие «Обеспечение безопасности в чрезвычайных ситуациях»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>Мероприятия в сфере защиты населения от чрезвычайных ситуаций и пожаров (Закупка товаров, работ и услуг для государственных (муниципальных) нужд)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>0130191430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color w:val="000000"/>
                <w:sz w:val="18"/>
                <w:szCs w:val="18"/>
              </w:rPr>
              <w:t>Подпрограмма «Управление и распоряжение муниципальным имуществом»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0140000000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1.4.1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Основное мероприятие «Управление муниципальным имуществом»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0140100000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Выполнение других расходных обязательств</w:t>
            </w:r>
            <w:r>
              <w:rPr>
                <w:bCs/>
                <w:color w:val="000000"/>
                <w:sz w:val="18"/>
                <w:szCs w:val="18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0140190200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color w:val="000000"/>
                <w:sz w:val="18"/>
                <w:szCs w:val="18"/>
              </w:rPr>
              <w:t>Подпрограмма «Финансовое обеспечение муниципальных образований Воронежской области для исполнения переданных полномочий»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0150000000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1.5.1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i/>
                <w:color w:val="000000"/>
                <w:sz w:val="18"/>
                <w:szCs w:val="18"/>
              </w:rPr>
            </w:pPr>
            <w:r>
              <w:rPr>
                <w:bCs/>
                <w:i/>
                <w:color w:val="000000"/>
                <w:sz w:val="18"/>
                <w:szCs w:val="18"/>
              </w:rPr>
              <w:t>Основное мероприятие «Содержание и финансовое обеспечение деятельности ВУР»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224,0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Расходы на 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0150151180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199,2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Расходы на осуществление первичного воинского учета на территориях, где отсутствуют военные комиссариаты (Закупка товаров, работ и услуг для государственных (муниципальных) нужд)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0150151180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24,8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color w:val="000000"/>
                <w:sz w:val="18"/>
                <w:szCs w:val="18"/>
              </w:rPr>
              <w:t>Подпрограмма «</w:t>
            </w:r>
            <w:r>
              <w:rPr>
                <w:b/>
                <w:i/>
                <w:color w:val="000000"/>
                <w:sz w:val="18"/>
                <w:szCs w:val="18"/>
              </w:rPr>
              <w:t>Развитие мер социальной поддержки отдельных категорий граждан</w:t>
            </w:r>
            <w:r>
              <w:rPr>
                <w:b/>
                <w:bCs/>
                <w:i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0160000000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</w:rPr>
            </w:pPr>
            <w:r>
              <w:rPr>
                <w:b/>
                <w:i/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1.6.1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i/>
                <w:color w:val="000000"/>
                <w:sz w:val="18"/>
                <w:szCs w:val="18"/>
              </w:rPr>
            </w:pPr>
            <w:r>
              <w:rPr>
                <w:bCs/>
                <w:i/>
                <w:color w:val="000000"/>
                <w:sz w:val="18"/>
                <w:szCs w:val="18"/>
              </w:rPr>
              <w:t>Основное мероприятие «Организация обеспечения социальных выплат отдельным категориям граждан»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cantSplit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Доплаты к пенсиям муниципальных служащих сельского поселения (Социальное обеспечение и иные выплаты населению)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0160190470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7"/>
                <w:szCs w:val="17"/>
              </w:rPr>
              <w:t>138,5</w:t>
            </w:r>
          </w:p>
        </w:tc>
      </w:tr>
      <w:tr w:rsidR="006D4E58" w:rsidTr="00DD7B21">
        <w:trPr>
          <w:trHeight w:val="4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Муниципальная программа </w:t>
            </w:r>
            <w:r>
              <w:rPr>
                <w:b/>
                <w:bCs/>
                <w:color w:val="000000"/>
                <w:sz w:val="18"/>
                <w:szCs w:val="18"/>
              </w:rPr>
              <w:t>Вихляевского сельского поселения Поворинского муниципального района</w:t>
            </w:r>
            <w:r>
              <w:rPr>
                <w:b/>
                <w:color w:val="000000"/>
                <w:sz w:val="18"/>
                <w:szCs w:val="18"/>
              </w:rPr>
              <w:t xml:space="preserve"> «Развитие жилищно-коммунального хозяйства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2818,3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lastRenderedPageBreak/>
              <w:t>2.1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Подпрограмма «</w:t>
            </w:r>
            <w:r>
              <w:rPr>
                <w:b/>
                <w:bCs/>
                <w:color w:val="000000"/>
                <w:sz w:val="18"/>
                <w:szCs w:val="18"/>
              </w:rPr>
              <w:t>«Обеспечение реализации муниципальной программы</w:t>
            </w:r>
            <w:r>
              <w:rPr>
                <w:b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i/>
                <w:color w:val="000000"/>
                <w:sz w:val="18"/>
                <w:szCs w:val="18"/>
              </w:rPr>
            </w:pPr>
            <w:r>
              <w:rPr>
                <w:bCs/>
                <w:i/>
                <w:color w:val="000000"/>
                <w:sz w:val="18"/>
                <w:szCs w:val="18"/>
              </w:rPr>
              <w:t>Основное мероприятие «Благоустройство территории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313,9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Выполнение других расходных обязательств (Закупка товаров, работ и услуг для муниципальных нужд) (</w:t>
            </w:r>
            <w:r>
              <w:rPr>
                <w:bCs/>
                <w:color w:val="000000"/>
                <w:sz w:val="18"/>
                <w:szCs w:val="18"/>
              </w:rPr>
              <w:t>устройство тротуаров)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0210190200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285,3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Расходы на ул. освещение (Закупка товаров, работ и услуг для муниципальных нужд)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02101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8670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28,6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2.2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Подпрограмма «Развитие дорожного хозяйства»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0220000000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2.2.1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bCs/>
                <w:i/>
                <w:color w:val="000000"/>
                <w:sz w:val="18"/>
                <w:szCs w:val="18"/>
              </w:rPr>
            </w:pPr>
            <w:r>
              <w:rPr>
                <w:bCs/>
                <w:i/>
                <w:color w:val="000000"/>
                <w:sz w:val="18"/>
                <w:szCs w:val="18"/>
              </w:rPr>
              <w:t>Основное мероприятие «Развитие сети автомобильных дорог общего пользования»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0220100000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2504,4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Мероприятия по развитию сети автомобильных дорог общего пользования (Закупка товаров, работ и услуг для муниципальных нужд)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0220181290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1004,4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color w:val="212121"/>
                <w:sz w:val="17"/>
                <w:szCs w:val="17"/>
                <w:shd w:val="clear" w:color="auto" w:fill="FFFFFF"/>
              </w:rPr>
              <w:t>Расходы бюджета на капитальный ремонт и ремонт автомобильных дорог общего пользования местного значения</w:t>
            </w:r>
            <w:r>
              <w:rPr>
                <w:sz w:val="17"/>
                <w:szCs w:val="17"/>
              </w:rPr>
              <w:t xml:space="preserve"> (Закупка товаров, работ и услуг для государственных нужд)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rStyle w:val="a7"/>
                <w:sz w:val="17"/>
                <w:szCs w:val="17"/>
              </w:rPr>
              <w:t>02201</w:t>
            </w:r>
            <w:r>
              <w:rPr>
                <w:rStyle w:val="a7"/>
                <w:sz w:val="17"/>
                <w:szCs w:val="17"/>
                <w:lang w:val="en-US"/>
              </w:rPr>
              <w:t>S</w:t>
            </w:r>
            <w:r>
              <w:rPr>
                <w:rStyle w:val="a7"/>
                <w:sz w:val="17"/>
                <w:szCs w:val="17"/>
              </w:rPr>
              <w:t>Д130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1500,0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Муниципальная программа Вихляевского сельского поселения Поворинского муниципального района «</w:t>
            </w:r>
            <w:r>
              <w:rPr>
                <w:b/>
                <w:bCs/>
                <w:color w:val="000000"/>
                <w:sz w:val="18"/>
                <w:szCs w:val="18"/>
              </w:rPr>
              <w:t>Развитие культуры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0300000000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Подпрограмма «Обеспечение реализации муниципальной программы (учреждения культуры и мероприятия в сфере культуры и кинематографии)»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Основное мероприятие «Содержание и финансовое обеспечение деятельности муниципальных учреждений культуры»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8"/>
                <w:szCs w:val="18"/>
              </w:rPr>
              <w:t>1100,0</w:t>
            </w:r>
          </w:p>
        </w:tc>
      </w:tr>
      <w:tr w:rsidR="006D4E58" w:rsidTr="00DD7B21">
        <w:trPr>
          <w:trHeight w:val="1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0310100590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E58" w:rsidRDefault="006D4E58" w:rsidP="00DD7B21">
            <w:pPr>
              <w:jc w:val="center"/>
            </w:pPr>
            <w:r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Вихляевского сельского поселения Поворинского муниципального района «Энергосбережение и повышение энергетической эффективности на территории Вихляевского сельского поселения Поворинского муниципального района Воронежской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7"/>
                <w:szCs w:val="17"/>
              </w:rPr>
              <w:t>0,0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4.0.1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b/>
                <w:bCs/>
                <w:i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color w:val="000000"/>
                <w:sz w:val="18"/>
                <w:szCs w:val="18"/>
              </w:rPr>
              <w:t xml:space="preserve">Основное мероприятие «Повышение </w:t>
            </w:r>
            <w:proofErr w:type="spellStart"/>
            <w:r>
              <w:rPr>
                <w:b/>
                <w:bCs/>
                <w:i/>
                <w:color w:val="000000"/>
                <w:sz w:val="18"/>
                <w:szCs w:val="18"/>
              </w:rPr>
              <w:t>энергоэффективности</w:t>
            </w:r>
            <w:proofErr w:type="spellEnd"/>
            <w:r>
              <w:rPr>
                <w:b/>
                <w:bCs/>
                <w:i/>
                <w:color w:val="000000"/>
                <w:sz w:val="18"/>
                <w:szCs w:val="18"/>
              </w:rPr>
              <w:t xml:space="preserve"> на территории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E58" w:rsidRDefault="006D4E58" w:rsidP="00DD7B2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7"/>
                <w:szCs w:val="17"/>
              </w:rPr>
              <w:t>0,0</w:t>
            </w:r>
          </w:p>
        </w:tc>
      </w:tr>
      <w:tr w:rsidR="006D4E58" w:rsidTr="00DD7B2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suppressAutoHyphens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Выполнение других обязательств (Закупка товаров, работ и услуг для муниципальных нужд)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0400190200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>0,0</w:t>
            </w:r>
          </w:p>
        </w:tc>
      </w:tr>
    </w:tbl>
    <w:p w:rsidR="006D4E58" w:rsidRDefault="006D4E58" w:rsidP="006D4E58">
      <w:pPr>
        <w:rPr>
          <w:sz w:val="18"/>
          <w:szCs w:val="18"/>
        </w:rPr>
      </w:pPr>
    </w:p>
    <w:p w:rsidR="006D4E58" w:rsidRDefault="006D4E58" w:rsidP="006D4E58">
      <w:pPr>
        <w:rPr>
          <w:sz w:val="18"/>
          <w:szCs w:val="18"/>
        </w:rPr>
      </w:pPr>
      <w:r>
        <w:rPr>
          <w:sz w:val="18"/>
          <w:szCs w:val="18"/>
        </w:rPr>
        <w:t xml:space="preserve">6. </w:t>
      </w:r>
      <w:r>
        <w:rPr>
          <w:color w:val="000000"/>
          <w:sz w:val="18"/>
          <w:szCs w:val="18"/>
        </w:rPr>
        <w:t>Добавить</w:t>
      </w:r>
      <w:r>
        <w:rPr>
          <w:sz w:val="18"/>
          <w:szCs w:val="18"/>
        </w:rPr>
        <w:t xml:space="preserve"> приложение № 8 </w:t>
      </w:r>
      <w:r>
        <w:rPr>
          <w:b/>
          <w:sz w:val="18"/>
          <w:szCs w:val="18"/>
        </w:rPr>
        <w:t>«</w:t>
      </w:r>
      <w:r>
        <w:rPr>
          <w:b/>
          <w:bCs/>
          <w:sz w:val="18"/>
          <w:szCs w:val="18"/>
        </w:rPr>
        <w:t>ИСТОЧНИКИ ВНУТРЕННЕГО ФИНАНСИРОВАНИЯ ДЕФИЦИТА БЮДЖЕТА ВИХЛЯЕВСКОГО СЕЛЬСКОГО ПОСЕЛЕНИЯ НА 2026 ГОД И НА ПЛАНОВЫЙ ПЕРИОД 2027</w:t>
      </w:r>
      <w:proofErr w:type="gramStart"/>
      <w:r>
        <w:rPr>
          <w:b/>
          <w:bCs/>
          <w:sz w:val="18"/>
          <w:szCs w:val="18"/>
        </w:rPr>
        <w:t xml:space="preserve"> И</w:t>
      </w:r>
      <w:proofErr w:type="gramEnd"/>
      <w:r>
        <w:rPr>
          <w:b/>
          <w:bCs/>
          <w:sz w:val="18"/>
          <w:szCs w:val="18"/>
        </w:rPr>
        <w:t xml:space="preserve"> 2028 ГОДОВ»</w:t>
      </w:r>
      <w:r>
        <w:rPr>
          <w:sz w:val="18"/>
          <w:szCs w:val="18"/>
        </w:rPr>
        <w:t xml:space="preserve">                                         </w:t>
      </w:r>
      <w:r>
        <w:rPr>
          <w:sz w:val="20"/>
        </w:rPr>
        <w:t xml:space="preserve">                              </w:t>
      </w:r>
    </w:p>
    <w:p w:rsidR="006D4E58" w:rsidRDefault="006D4E58" w:rsidP="006D4E58">
      <w:pPr>
        <w:jc w:val="right"/>
        <w:rPr>
          <w:sz w:val="20"/>
        </w:rPr>
      </w:pPr>
      <w:r>
        <w:rPr>
          <w:sz w:val="20"/>
        </w:rPr>
        <w:t xml:space="preserve">          </w:t>
      </w:r>
      <w:r>
        <w:rPr>
          <w:bCs/>
          <w:sz w:val="18"/>
          <w:szCs w:val="18"/>
        </w:rPr>
        <w:t>(тыс. руб.)</w:t>
      </w:r>
    </w:p>
    <w:tbl>
      <w:tblPr>
        <w:tblW w:w="10200" w:type="dxa"/>
        <w:tblInd w:w="-318" w:type="dxa"/>
        <w:tblLayout w:type="fixed"/>
        <w:tblLook w:val="04A0"/>
      </w:tblPr>
      <w:tblGrid>
        <w:gridCol w:w="709"/>
        <w:gridCol w:w="5666"/>
        <w:gridCol w:w="2125"/>
        <w:gridCol w:w="1700"/>
      </w:tblGrid>
      <w:tr w:rsidR="006D4E58" w:rsidTr="00DD7B21">
        <w:trPr>
          <w:trHeight w:val="174"/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Код классификации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E58" w:rsidRDefault="006D4E58" w:rsidP="00DD7B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2026 г</w:t>
            </w:r>
          </w:p>
        </w:tc>
      </w:tr>
      <w:tr w:rsidR="006D4E58" w:rsidTr="00DD7B21">
        <w:trPr>
          <w:trHeight w:val="19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внутреннего финансирования дефицита бюджета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01 00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0000 000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113,0</w:t>
            </w:r>
          </w:p>
        </w:tc>
      </w:tr>
      <w:tr w:rsidR="006D4E58" w:rsidTr="00DD7B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01 05 00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0000 000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113,0</w:t>
            </w:r>
          </w:p>
        </w:tc>
      </w:tr>
      <w:tr w:rsidR="006D4E58" w:rsidTr="00DD7B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01 05 00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0000 500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-6956,8</w:t>
            </w:r>
          </w:p>
        </w:tc>
      </w:tr>
      <w:tr w:rsidR="006D4E58" w:rsidTr="00DD7B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01 05 02 00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0000 500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-6956,8</w:t>
            </w:r>
          </w:p>
        </w:tc>
      </w:tr>
      <w:tr w:rsidR="006D4E58" w:rsidTr="00DD7B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01 05 02 01 00 0000 510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-6956,8</w:t>
            </w:r>
          </w:p>
        </w:tc>
      </w:tr>
      <w:tr w:rsidR="006D4E58" w:rsidTr="00DD7B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01 05 02 01 10 0000 510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E58" w:rsidRDefault="006D4E58" w:rsidP="00DD7B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-6956,8</w:t>
            </w:r>
          </w:p>
        </w:tc>
      </w:tr>
      <w:tr w:rsidR="006D4E58" w:rsidTr="00DD7B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01 05 00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0000 600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8"/>
                <w:szCs w:val="18"/>
              </w:rPr>
              <w:t>7069,8</w:t>
            </w:r>
          </w:p>
        </w:tc>
      </w:tr>
      <w:tr w:rsidR="006D4E58" w:rsidTr="00DD7B21">
        <w:trPr>
          <w:trHeight w:val="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01 05 02 00 </w:t>
            </w:r>
            <w:proofErr w:type="spellStart"/>
            <w:r>
              <w:rPr>
                <w:sz w:val="18"/>
                <w:szCs w:val="18"/>
              </w:rPr>
              <w:t>00</w:t>
            </w:r>
            <w:proofErr w:type="spellEnd"/>
            <w:r>
              <w:rPr>
                <w:sz w:val="18"/>
                <w:szCs w:val="18"/>
              </w:rPr>
              <w:t xml:space="preserve"> 0000 600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8"/>
                <w:szCs w:val="18"/>
              </w:rPr>
              <w:t>7069,8</w:t>
            </w:r>
          </w:p>
        </w:tc>
      </w:tr>
      <w:tr w:rsidR="006D4E58" w:rsidTr="00DD7B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01 05 02 01 00 0000 610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8"/>
                <w:szCs w:val="18"/>
              </w:rPr>
              <w:t>7069,8</w:t>
            </w:r>
          </w:p>
        </w:tc>
      </w:tr>
      <w:tr w:rsidR="006D4E58" w:rsidTr="00DD7B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D4E58" w:rsidRDefault="006D4E58" w:rsidP="00DD7B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01 05 02 01 10 0000 610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D4E58" w:rsidRDefault="006D4E58" w:rsidP="00DD7B21">
            <w:pPr>
              <w:jc w:val="center"/>
            </w:pPr>
            <w:r>
              <w:rPr>
                <w:bCs/>
                <w:color w:val="000000"/>
                <w:sz w:val="18"/>
                <w:szCs w:val="18"/>
              </w:rPr>
              <w:t>7069,8</w:t>
            </w:r>
          </w:p>
        </w:tc>
      </w:tr>
    </w:tbl>
    <w:p w:rsidR="006D4E58" w:rsidRDefault="006D4E58" w:rsidP="006D4E58">
      <w:pPr>
        <w:rPr>
          <w:sz w:val="20"/>
        </w:rPr>
      </w:pPr>
    </w:p>
    <w:p w:rsidR="006D4E58" w:rsidRDefault="006D4E58" w:rsidP="006D4E58">
      <w:pPr>
        <w:tabs>
          <w:tab w:val="left" w:pos="7500"/>
        </w:tabs>
        <w:rPr>
          <w:sz w:val="20"/>
        </w:rPr>
      </w:pPr>
      <w:r>
        <w:rPr>
          <w:b/>
          <w:sz w:val="20"/>
        </w:rPr>
        <w:t xml:space="preserve">  Статья 2</w:t>
      </w:r>
      <w:r>
        <w:rPr>
          <w:sz w:val="20"/>
        </w:rPr>
        <w:t>.    Настоящее решение вступает в силу со дня его официального обнародования.</w:t>
      </w:r>
    </w:p>
    <w:p w:rsidR="006D4E58" w:rsidRDefault="006D4E58" w:rsidP="006D4E58">
      <w:pPr>
        <w:shd w:val="clear" w:color="auto" w:fill="FFFFFF"/>
        <w:ind w:firstLine="567"/>
        <w:rPr>
          <w:sz w:val="20"/>
        </w:rPr>
      </w:pPr>
    </w:p>
    <w:p w:rsidR="006D4E58" w:rsidRDefault="006D4E58" w:rsidP="006D4E58">
      <w:pPr>
        <w:shd w:val="clear" w:color="auto" w:fill="FFFFFF"/>
        <w:ind w:firstLine="567"/>
        <w:rPr>
          <w:sz w:val="20"/>
        </w:rPr>
      </w:pPr>
    </w:p>
    <w:p w:rsidR="006D4E58" w:rsidRDefault="006D4E58" w:rsidP="006D4E58">
      <w:pPr>
        <w:shd w:val="clear" w:color="auto" w:fill="FFFFFF"/>
        <w:ind w:firstLine="567"/>
        <w:rPr>
          <w:sz w:val="20"/>
        </w:rPr>
      </w:pPr>
    </w:p>
    <w:p w:rsidR="006D4E58" w:rsidRPr="0092576E" w:rsidRDefault="006D4E58" w:rsidP="006D4E58">
      <w:r w:rsidRPr="0092576E">
        <w:t xml:space="preserve">Председатель Совета </w:t>
      </w:r>
      <w:proofErr w:type="gramStart"/>
      <w:r w:rsidRPr="0092576E">
        <w:t>народных</w:t>
      </w:r>
      <w:proofErr w:type="gramEnd"/>
    </w:p>
    <w:p w:rsidR="006D4E58" w:rsidRPr="0092576E" w:rsidRDefault="006D4E58" w:rsidP="006D4E58">
      <w:r w:rsidRPr="0092576E">
        <w:t xml:space="preserve">Депутатов Вихляевского </w:t>
      </w:r>
      <w:proofErr w:type="gramStart"/>
      <w:r w:rsidRPr="0092576E">
        <w:t>сельского</w:t>
      </w:r>
      <w:proofErr w:type="gramEnd"/>
    </w:p>
    <w:p w:rsidR="006D4E58" w:rsidRPr="0092576E" w:rsidRDefault="006D4E58" w:rsidP="006D4E58">
      <w:r w:rsidRPr="0092576E">
        <w:t>поселения                                                                                       К.А.Зеленина</w:t>
      </w:r>
    </w:p>
    <w:p w:rsidR="006D4E58" w:rsidRPr="0092576E" w:rsidRDefault="006D4E58" w:rsidP="006D4E58"/>
    <w:p w:rsidR="006D4E58" w:rsidRPr="0092576E" w:rsidRDefault="006D4E58" w:rsidP="006D4E58"/>
    <w:p w:rsidR="006D4E58" w:rsidRPr="0092576E" w:rsidRDefault="006D4E58" w:rsidP="006D4E58">
      <w:pPr>
        <w:pStyle w:val="a5"/>
        <w:spacing w:line="276" w:lineRule="auto"/>
        <w:jc w:val="left"/>
        <w:rPr>
          <w:b w:val="0"/>
          <w:sz w:val="24"/>
        </w:rPr>
      </w:pPr>
      <w:r w:rsidRPr="0092576E">
        <w:rPr>
          <w:b w:val="0"/>
          <w:sz w:val="24"/>
        </w:rPr>
        <w:t>Глава Вихляевского</w:t>
      </w:r>
    </w:p>
    <w:p w:rsidR="006D4E58" w:rsidRPr="0092576E" w:rsidRDefault="006D4E58" w:rsidP="006D4E58">
      <w:pPr>
        <w:pStyle w:val="a5"/>
        <w:spacing w:line="276" w:lineRule="auto"/>
        <w:jc w:val="left"/>
        <w:rPr>
          <w:b w:val="0"/>
          <w:sz w:val="24"/>
        </w:rPr>
      </w:pPr>
      <w:r w:rsidRPr="0092576E">
        <w:rPr>
          <w:b w:val="0"/>
          <w:sz w:val="24"/>
        </w:rPr>
        <w:t>сельского поселения                                                                                             Н.В. Воронин</w:t>
      </w:r>
    </w:p>
    <w:p w:rsidR="006D4E58" w:rsidRPr="0092576E" w:rsidRDefault="006D4E58" w:rsidP="006D4E58">
      <w:pPr>
        <w:shd w:val="clear" w:color="auto" w:fill="FFFFFF"/>
      </w:pPr>
    </w:p>
    <w:p w:rsidR="006D4E58" w:rsidRDefault="006D4E58" w:rsidP="006D4E58">
      <w:pPr>
        <w:shd w:val="clear" w:color="auto" w:fill="FFFFFF"/>
        <w:ind w:firstLine="567"/>
        <w:rPr>
          <w:sz w:val="20"/>
        </w:rPr>
      </w:pPr>
    </w:p>
    <w:p w:rsidR="006D4E58" w:rsidRDefault="006D4E58" w:rsidP="006D4E58">
      <w:r>
        <w:rPr>
          <w:b/>
          <w:sz w:val="18"/>
          <w:szCs w:val="18"/>
        </w:rPr>
        <w:t xml:space="preserve"> </w:t>
      </w:r>
    </w:p>
    <w:p w:rsidR="006D4E58" w:rsidRDefault="006D4E58"/>
    <w:sectPr w:rsidR="006D4E58" w:rsidSect="00027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compat/>
  <w:rsids>
    <w:rsidRoot w:val="00102CAA"/>
    <w:rsid w:val="00027BFE"/>
    <w:rsid w:val="00093781"/>
    <w:rsid w:val="00102CAA"/>
    <w:rsid w:val="005636D1"/>
    <w:rsid w:val="006D4E58"/>
    <w:rsid w:val="008E7250"/>
    <w:rsid w:val="00BB3698"/>
    <w:rsid w:val="00D630D4"/>
    <w:rsid w:val="00E32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2CAA"/>
    <w:rPr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6D4E58"/>
    <w:pPr>
      <w:keepNext/>
      <w:outlineLvl w:val="7"/>
    </w:pPr>
    <w:rPr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10"/>
    <w:qFormat/>
    <w:rsid w:val="00102CAA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102CA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link w:val="a3"/>
    <w:uiPriority w:val="10"/>
    <w:locked/>
    <w:rsid w:val="00102CAA"/>
    <w:rPr>
      <w:b/>
    </w:rPr>
  </w:style>
  <w:style w:type="paragraph" w:styleId="a5">
    <w:name w:val="Body Text"/>
    <w:basedOn w:val="a"/>
    <w:link w:val="a6"/>
    <w:unhideWhenUsed/>
    <w:rsid w:val="00D630D4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D630D4"/>
    <w:rPr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6D4E58"/>
    <w:rPr>
      <w:b/>
      <w:bCs/>
      <w:sz w:val="18"/>
      <w:szCs w:val="24"/>
    </w:rPr>
  </w:style>
  <w:style w:type="paragraph" w:customStyle="1" w:styleId="ConsPlusTitle">
    <w:name w:val="ConsPlusTitle"/>
    <w:rsid w:val="006D4E5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blk">
    <w:name w:val="blk"/>
    <w:basedOn w:val="a0"/>
    <w:rsid w:val="006D4E58"/>
  </w:style>
  <w:style w:type="character" w:styleId="a7">
    <w:name w:val="Emphasis"/>
    <w:basedOn w:val="a0"/>
    <w:qFormat/>
    <w:rsid w:val="006D4E5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8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5034</Words>
  <Characters>28696</Characters>
  <Application>Microsoft Office Word</Application>
  <DocSecurity>0</DocSecurity>
  <Lines>239</Lines>
  <Paragraphs>67</Paragraphs>
  <ScaleCrop>false</ScaleCrop>
  <Company>Reanimator Extreme Edition</Company>
  <LinksUpToDate>false</LinksUpToDate>
  <CharactersWithSpaces>33663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2026-04-16T08:29:00Z</dcterms:created>
  <dcterms:modified xsi:type="dcterms:W3CDTF">2026-04-20T06:02:00Z</dcterms:modified>
</cp:coreProperties>
</file>